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E6F" w14:textId="39A22245" w:rsidR="00CF2DC5" w:rsidRPr="00CF2DC5" w:rsidRDefault="00CF2DC5" w:rsidP="00CF2DC5">
      <w:r w:rsidRPr="00CF2DC5">
        <w:t>Znak: RIOŚ.271.4.21.2021.DD                                                                      Szczawnica, dnia 1</w:t>
      </w:r>
      <w:r>
        <w:t>9</w:t>
      </w:r>
      <w:r w:rsidRPr="00CF2DC5">
        <w:t xml:space="preserve"> maja 2021 r.</w:t>
      </w:r>
    </w:p>
    <w:p w14:paraId="156B38BD" w14:textId="5CB6619B" w:rsidR="00F27AD5" w:rsidRDefault="00F27AD5" w:rsidP="0018310D"/>
    <w:p w14:paraId="5BCB6753" w14:textId="2547CA33" w:rsidR="00CF2DC5" w:rsidRDefault="00CF2DC5" w:rsidP="0018310D"/>
    <w:p w14:paraId="4E24C158" w14:textId="10509404" w:rsidR="00CF2DC5" w:rsidRPr="00CF2DC5" w:rsidRDefault="00CF2DC5" w:rsidP="00CF2DC5">
      <w:pPr>
        <w:jc w:val="center"/>
        <w:rPr>
          <w:b/>
          <w:bCs/>
        </w:rPr>
      </w:pPr>
      <w:r w:rsidRPr="00CF2DC5">
        <w:rPr>
          <w:b/>
          <w:bCs/>
        </w:rPr>
        <w:t>Informacja o zmianie zapytania ofertowego</w:t>
      </w:r>
    </w:p>
    <w:p w14:paraId="30500617" w14:textId="20315787" w:rsidR="00CF2DC5" w:rsidRPr="00CF2DC5" w:rsidRDefault="00CF2DC5" w:rsidP="00CF2DC5">
      <w:pPr>
        <w:jc w:val="center"/>
      </w:pPr>
      <w:r w:rsidRPr="00CF2DC5">
        <w:t>prowadzone</w:t>
      </w:r>
      <w:r>
        <w:t>go</w:t>
      </w:r>
      <w:r w:rsidRPr="00CF2DC5">
        <w:t xml:space="preserve"> zgodnie z zasadą konkurencyjności opisaną w Załączniku nr 8.1 do </w:t>
      </w:r>
    </w:p>
    <w:p w14:paraId="09067853" w14:textId="032B8785" w:rsidR="00CF2DC5" w:rsidRDefault="00CF2DC5" w:rsidP="00CF2DC5">
      <w:pPr>
        <w:jc w:val="center"/>
      </w:pPr>
      <w:r w:rsidRPr="00CF2DC5">
        <w:t xml:space="preserve">Podręcznika beneficjenta Programu </w:t>
      </w:r>
      <w:proofErr w:type="spellStart"/>
      <w:r w:rsidRPr="00CF2DC5">
        <w:t>Interreg</w:t>
      </w:r>
      <w:proofErr w:type="spellEnd"/>
      <w:r w:rsidRPr="00CF2DC5">
        <w:t xml:space="preserve"> Polska </w:t>
      </w:r>
      <w:r>
        <w:t>–</w:t>
      </w:r>
      <w:r w:rsidRPr="00CF2DC5">
        <w:t xml:space="preserve"> Słowacja</w:t>
      </w:r>
      <w:r>
        <w:t>,</w:t>
      </w:r>
    </w:p>
    <w:p w14:paraId="37FAB57C" w14:textId="5C99B3FC" w:rsidR="00CF2DC5" w:rsidRPr="00CF2DC5" w:rsidRDefault="00CF2DC5" w:rsidP="00CF2DC5">
      <w:pPr>
        <w:jc w:val="center"/>
        <w:rPr>
          <w:u w:val="single"/>
        </w:rPr>
      </w:pPr>
      <w:r w:rsidRPr="00CF2DC5">
        <w:rPr>
          <w:u w:val="single"/>
        </w:rPr>
        <w:t>upublicznionego w dniu 13 maja 2021 r.</w:t>
      </w:r>
    </w:p>
    <w:p w14:paraId="148F10DE" w14:textId="77777777" w:rsidR="00CF2DC5" w:rsidRPr="00CF2DC5" w:rsidRDefault="00CF2DC5" w:rsidP="00CF2DC5"/>
    <w:p w14:paraId="4F86D982" w14:textId="19F2E2B8" w:rsidR="00CF2DC5" w:rsidRDefault="00CF2DC5" w:rsidP="00CF2DC5">
      <w:pPr>
        <w:jc w:val="both"/>
        <w:rPr>
          <w:b/>
          <w:bCs/>
          <w:i/>
          <w:iCs/>
        </w:rPr>
      </w:pPr>
      <w:r w:rsidRPr="00CF2DC5">
        <w:t xml:space="preserve">Dotyczy realizacji Projektu </w:t>
      </w:r>
      <w:bookmarkStart w:id="0" w:name="_Hlk71707490"/>
      <w:r w:rsidRPr="00CF2DC5">
        <w:rPr>
          <w:b/>
          <w:bCs/>
          <w:i/>
          <w:iCs/>
        </w:rPr>
        <w:t>Zaprogramujmy swoją drogę do sukcesu - program współpracy transgranicznej Polsko – Słowackiej</w:t>
      </w:r>
      <w:bookmarkEnd w:id="0"/>
    </w:p>
    <w:p w14:paraId="15F05CA7" w14:textId="77777777" w:rsidR="00CF2DC5" w:rsidRDefault="00CF2DC5" w:rsidP="00CF2DC5">
      <w:pPr>
        <w:jc w:val="both"/>
        <w:rPr>
          <w:b/>
          <w:bCs/>
          <w:i/>
          <w:iCs/>
        </w:rPr>
      </w:pPr>
    </w:p>
    <w:p w14:paraId="0AF72824" w14:textId="21CA8A81" w:rsidR="00CF2DC5" w:rsidRDefault="00CF2DC5" w:rsidP="00CF2DC5">
      <w:pPr>
        <w:jc w:val="both"/>
      </w:pPr>
      <w:r>
        <w:t>W upublicznionym zapytaniu ofertowym zmienia się:</w:t>
      </w:r>
    </w:p>
    <w:p w14:paraId="36E043E9" w14:textId="69CA0340" w:rsidR="00CF2DC5" w:rsidRDefault="00CF2DC5" w:rsidP="00CF2DC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F2DC5">
        <w:rPr>
          <w:b/>
          <w:bCs/>
        </w:rPr>
        <w:t>termin składania ofert</w:t>
      </w:r>
      <w:r>
        <w:t xml:space="preserve"> z 21.05.2021 r. </w:t>
      </w:r>
      <w:r w:rsidRPr="00CF2DC5">
        <w:rPr>
          <w:b/>
          <w:bCs/>
        </w:rPr>
        <w:t>na 25 maja 2021 r.</w:t>
      </w:r>
      <w:r>
        <w:rPr>
          <w:b/>
          <w:bCs/>
        </w:rPr>
        <w:t>,</w:t>
      </w:r>
    </w:p>
    <w:p w14:paraId="05EB90B6" w14:textId="723048AF" w:rsidR="00CF2DC5" w:rsidRPr="00CF2DC5" w:rsidRDefault="00CF2DC5" w:rsidP="00CF2DC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załącznik nr 3 </w:t>
      </w:r>
      <w:r w:rsidRPr="00CF2DC5">
        <w:t>do zapytania ofertowego, którego wersję aktualną upublicznia się ponownie</w:t>
      </w:r>
    </w:p>
    <w:p w14:paraId="416148E7" w14:textId="37A7544F" w:rsidR="00CF2DC5" w:rsidRDefault="00CF2DC5" w:rsidP="00CF2DC5">
      <w:pPr>
        <w:jc w:val="both"/>
        <w:rPr>
          <w:b/>
          <w:bCs/>
        </w:rPr>
      </w:pPr>
    </w:p>
    <w:p w14:paraId="295A196A" w14:textId="4F0D1387" w:rsidR="00CF2DC5" w:rsidRPr="00D85543" w:rsidRDefault="00D85543" w:rsidP="00D85543">
      <w:pPr>
        <w:spacing w:line="240" w:lineRule="auto"/>
        <w:jc w:val="both"/>
        <w:rPr>
          <w:b/>
          <w:bCs/>
          <w:sz w:val="28"/>
          <w:szCs w:val="28"/>
        </w:rPr>
      </w:pPr>
      <w:r w:rsidRPr="00D85543">
        <w:rPr>
          <w:b/>
          <w:bCs/>
          <w:sz w:val="28"/>
          <w:szCs w:val="28"/>
        </w:rPr>
        <w:t>W związku z pytaniami dotyczącymi zapytania ofertowego, Zamawiający przekazuje treść pytań wraz z wyjaśnieniami:</w:t>
      </w:r>
    </w:p>
    <w:p w14:paraId="17B5FA04" w14:textId="668330E2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>„</w:t>
      </w:r>
      <w:r w:rsidRPr="00D85543">
        <w:rPr>
          <w:i/>
          <w:iCs/>
        </w:rPr>
        <w:t xml:space="preserve">Pytania dotyczą Załącznika nr 3 do zapytania ofertowego. </w:t>
      </w:r>
    </w:p>
    <w:p w14:paraId="3B452D8A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b/>
          <w:bCs/>
          <w:i/>
          <w:iCs/>
        </w:rPr>
        <w:t>1.</w:t>
      </w:r>
      <w:r w:rsidRPr="00D85543">
        <w:rPr>
          <w:i/>
          <w:iCs/>
        </w:rPr>
        <w:t xml:space="preserve"> </w:t>
      </w:r>
      <w:r w:rsidRPr="00D85543">
        <w:rPr>
          <w:b/>
          <w:bCs/>
          <w:i/>
          <w:iCs/>
        </w:rPr>
        <w:t>Pytania dotyczące pozycji: 1 Klocki edukacyjne dla klas 0-4 wraz z częściami zapasowymi.</w:t>
      </w:r>
      <w:r w:rsidRPr="00D85543">
        <w:rPr>
          <w:i/>
          <w:iCs/>
        </w:rPr>
        <w:t xml:space="preserve"> </w:t>
      </w:r>
    </w:p>
    <w:p w14:paraId="67F0E8EA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i/>
          <w:iCs/>
          <w:u w:val="single"/>
        </w:rPr>
        <w:t>Czy zamawiający wymaga aby akumulator spełniał następujące warunki:</w:t>
      </w:r>
      <w:r w:rsidRPr="00D85543">
        <w:rPr>
          <w:i/>
          <w:iCs/>
        </w:rPr>
        <w:t xml:space="preserve"> </w:t>
      </w:r>
    </w:p>
    <w:p w14:paraId="2024346C" w14:textId="77777777" w:rsidR="00D85543" w:rsidRPr="00D85543" w:rsidRDefault="00D85543" w:rsidP="00D85543">
      <w:pPr>
        <w:numPr>
          <w:ilvl w:val="0"/>
          <w:numId w:val="2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pojemność akumulatora wynosiła co najmniej 900 </w:t>
      </w:r>
      <w:proofErr w:type="spellStart"/>
      <w:r w:rsidRPr="00D85543">
        <w:rPr>
          <w:i/>
          <w:iCs/>
        </w:rPr>
        <w:t>mAH</w:t>
      </w:r>
      <w:proofErr w:type="spellEnd"/>
      <w:r w:rsidRPr="00D85543">
        <w:rPr>
          <w:i/>
          <w:iCs/>
        </w:rPr>
        <w:t xml:space="preserve">, </w:t>
      </w:r>
    </w:p>
    <w:p w14:paraId="27FBDDCA" w14:textId="77777777" w:rsidR="00D85543" w:rsidRPr="00D85543" w:rsidRDefault="00D85543" w:rsidP="00D85543">
      <w:pPr>
        <w:numPr>
          <w:ilvl w:val="0"/>
          <w:numId w:val="2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istnieje możliwość ładowania akumulatora bez jego wyciągania z robota? </w:t>
      </w:r>
    </w:p>
    <w:p w14:paraId="04785DF6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b/>
          <w:bCs/>
          <w:i/>
          <w:iCs/>
        </w:rPr>
        <w:t>2. Pytania dotyczące pozycji: 2</w:t>
      </w:r>
      <w:r w:rsidRPr="00D85543">
        <w:rPr>
          <w:i/>
          <w:iCs/>
        </w:rPr>
        <w:t xml:space="preserve"> </w:t>
      </w:r>
    </w:p>
    <w:p w14:paraId="18B95619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b/>
          <w:bCs/>
          <w:i/>
          <w:iCs/>
        </w:rPr>
        <w:t>Zestawów edukacyjnych klocków dla klas 4-8 + części zapasowe klocki i kable.</w:t>
      </w:r>
      <w:r w:rsidRPr="00D85543">
        <w:rPr>
          <w:i/>
          <w:iCs/>
        </w:rPr>
        <w:t xml:space="preserve"> </w:t>
      </w:r>
    </w:p>
    <w:p w14:paraId="1928CB9C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i/>
          <w:iCs/>
          <w:u w:val="single"/>
        </w:rPr>
        <w:t>Czy oczekują Państwo dostawę zasilacza do akumulatora?</w:t>
      </w:r>
      <w:r w:rsidRPr="00D85543">
        <w:rPr>
          <w:b/>
          <w:bCs/>
          <w:i/>
          <w:iCs/>
        </w:rPr>
        <w:t xml:space="preserve"> </w:t>
      </w:r>
    </w:p>
    <w:p w14:paraId="4D17E0EF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Czy zasilacz powinien : </w:t>
      </w:r>
    </w:p>
    <w:p w14:paraId="281D12AF" w14:textId="77777777" w:rsidR="00D85543" w:rsidRPr="00D85543" w:rsidRDefault="00D85543" w:rsidP="00D85543">
      <w:pPr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spełniać normy UE w tym w szczególności  zapisy normy EN/IEC 61558-2-7 (Wymagania szczegółowe i badania dotyczące transformatorów i zasilaczy do zabawek) </w:t>
      </w:r>
    </w:p>
    <w:p w14:paraId="7E627F97" w14:textId="77777777" w:rsidR="00D85543" w:rsidRPr="00D85543" w:rsidRDefault="00D85543" w:rsidP="00D85543">
      <w:pPr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być odporny na stan zwarcia, być urządzeniem o (minimum) II klasie ochronności z izolacją podwójną </w:t>
      </w:r>
    </w:p>
    <w:p w14:paraId="23C5B0A7" w14:textId="77777777" w:rsidR="00D85543" w:rsidRPr="00D85543" w:rsidRDefault="00D85543" w:rsidP="00D85543">
      <w:pPr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posiadać wyraźne oznaczenia parametrów We/Wy zasilania, oznaczenie modelu oraz oznaczenie CE. </w:t>
      </w:r>
    </w:p>
    <w:p w14:paraId="7216C69D" w14:textId="77777777" w:rsidR="00D85543" w:rsidRPr="00D85543" w:rsidRDefault="00D85543" w:rsidP="00D85543">
      <w:pPr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umożliwić skuteczne ładowanie robota w trakcie jego pracy. </w:t>
      </w:r>
    </w:p>
    <w:p w14:paraId="6ECE6DF8" w14:textId="77777777" w:rsidR="00D85543" w:rsidRPr="00D85543" w:rsidRDefault="00D85543" w:rsidP="00D85543">
      <w:pPr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lastRenderedPageBreak/>
        <w:t xml:space="preserve">ładować akumulator do poziomu 100% w czasie nie przekraczającym trzech godzin przy ładowaniu całkowicie wyczerpanego akumulatora w wyłączonym robocie. </w:t>
      </w:r>
    </w:p>
    <w:p w14:paraId="005DA388" w14:textId="77777777" w:rsidR="00D85543" w:rsidRPr="00D85543" w:rsidRDefault="00D85543" w:rsidP="00D85543">
      <w:pPr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zapewniać napięcie i prąd wyjścia o parametrach 10V/700mA? </w:t>
      </w:r>
    </w:p>
    <w:p w14:paraId="23574331" w14:textId="77777777" w:rsidR="00D85543" w:rsidRPr="00D85543" w:rsidRDefault="00D85543" w:rsidP="00D85543">
      <w:pPr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posiadać certyfikat zgodności UE - m.in symbol CE </w:t>
      </w:r>
    </w:p>
    <w:p w14:paraId="65B97DC6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b/>
          <w:bCs/>
          <w:i/>
          <w:iCs/>
        </w:rPr>
        <w:t>3. Pytania dotyczące pozycji: 1</w:t>
      </w:r>
    </w:p>
    <w:p w14:paraId="181B0E64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b/>
          <w:bCs/>
          <w:i/>
          <w:iCs/>
        </w:rPr>
        <w:t>Zamawiający wymaga, aby dostarczony przedmiot zamówienia posiadał niezbędne instrukcje i materiały dotyczące użytkowania w języku polskim.</w:t>
      </w:r>
      <w:r w:rsidRPr="00D85543">
        <w:rPr>
          <w:i/>
          <w:iCs/>
        </w:rPr>
        <w:t xml:space="preserve"> </w:t>
      </w:r>
    </w:p>
    <w:p w14:paraId="6103D6A9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i/>
          <w:iCs/>
          <w:u w:val="single"/>
        </w:rPr>
        <w:t>Czy oczekują Państwo dostarczenia materiałów dydaktycznych, w tym:</w:t>
      </w:r>
      <w:r w:rsidRPr="00D85543">
        <w:rPr>
          <w:i/>
          <w:iCs/>
        </w:rPr>
        <w:t xml:space="preserve"> </w:t>
      </w:r>
    </w:p>
    <w:p w14:paraId="6B4F0468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     a) w szczególności podręcznik w języku polskim pokazującego korelację zaproponowanych ćwiczeń z Podstawą Programową dla I </w:t>
      </w:r>
      <w:proofErr w:type="spellStart"/>
      <w:r w:rsidRPr="00D85543">
        <w:rPr>
          <w:i/>
          <w:iCs/>
        </w:rPr>
        <w:t>i</w:t>
      </w:r>
      <w:proofErr w:type="spellEnd"/>
      <w:r w:rsidRPr="00D85543">
        <w:rPr>
          <w:i/>
          <w:iCs/>
        </w:rPr>
        <w:t xml:space="preserve"> II       etapu edukacyjnego – min. 17 gotowych scenariuszy zajęć przyrodniczych i technicznych + minimum 8 scenariuszy zajęć z myślenia </w:t>
      </w:r>
      <w:proofErr w:type="spellStart"/>
      <w:r w:rsidRPr="00D85543">
        <w:rPr>
          <w:i/>
          <w:iCs/>
        </w:rPr>
        <w:t>komputacyjnego</w:t>
      </w:r>
      <w:proofErr w:type="spellEnd"/>
      <w:r w:rsidRPr="00D85543">
        <w:rPr>
          <w:i/>
          <w:iCs/>
        </w:rPr>
        <w:t xml:space="preserve">). </w:t>
      </w:r>
    </w:p>
    <w:p w14:paraId="51690304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b) Możliwość programowania sterownika w języku graficznym dedykowanym, w języku </w:t>
      </w:r>
      <w:proofErr w:type="spellStart"/>
      <w:r w:rsidRPr="00D85543">
        <w:rPr>
          <w:i/>
          <w:iCs/>
        </w:rPr>
        <w:t>Scratch</w:t>
      </w:r>
      <w:proofErr w:type="spellEnd"/>
      <w:r w:rsidRPr="00D85543">
        <w:rPr>
          <w:i/>
          <w:iCs/>
        </w:rPr>
        <w:t xml:space="preserve"> i innych. </w:t>
      </w:r>
    </w:p>
    <w:p w14:paraId="44A58665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</w:p>
    <w:p w14:paraId="1D21B7A5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b/>
          <w:bCs/>
          <w:i/>
          <w:iCs/>
        </w:rPr>
        <w:t>4. Pytania dotyczące pozycji: 2</w:t>
      </w:r>
      <w:r w:rsidRPr="00D85543">
        <w:rPr>
          <w:i/>
          <w:iCs/>
        </w:rPr>
        <w:t xml:space="preserve"> </w:t>
      </w:r>
    </w:p>
    <w:p w14:paraId="318EFE73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b/>
          <w:bCs/>
          <w:i/>
          <w:iCs/>
        </w:rPr>
        <w:t>Zamawiający wymaga, aby dostarczony przedmiot zamówienia posiadał niezbędne instrukcje i materiały dotyczące użytkowania w języku polskim.</w:t>
      </w:r>
      <w:r w:rsidRPr="00D85543">
        <w:rPr>
          <w:i/>
          <w:iCs/>
        </w:rPr>
        <w:t xml:space="preserve"> </w:t>
      </w:r>
    </w:p>
    <w:p w14:paraId="55C43C85" w14:textId="77777777" w:rsidR="00D85543" w:rsidRPr="00D85543" w:rsidRDefault="00D85543" w:rsidP="00D85543">
      <w:pPr>
        <w:spacing w:line="240" w:lineRule="auto"/>
        <w:jc w:val="both"/>
        <w:rPr>
          <w:i/>
          <w:iCs/>
        </w:rPr>
      </w:pPr>
      <w:r w:rsidRPr="00D85543">
        <w:rPr>
          <w:i/>
          <w:iCs/>
          <w:u w:val="single"/>
        </w:rPr>
        <w:t>Czy oczekują Państwo dostarczenia materiałów dydaktycznych, w tym:</w:t>
      </w:r>
      <w:r w:rsidRPr="00D85543">
        <w:rPr>
          <w:i/>
          <w:iCs/>
        </w:rPr>
        <w:t xml:space="preserve"> </w:t>
      </w:r>
    </w:p>
    <w:p w14:paraId="6452A3BD" w14:textId="77777777" w:rsidR="00D85543" w:rsidRPr="00D85543" w:rsidRDefault="00D85543" w:rsidP="00D85543">
      <w:pPr>
        <w:numPr>
          <w:ilvl w:val="1"/>
          <w:numId w:val="4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ponad 40 samouczków pokazujących działanie robota w różnych konfiguracjach </w:t>
      </w:r>
    </w:p>
    <w:p w14:paraId="5160794D" w14:textId="77777777" w:rsidR="00D85543" w:rsidRPr="00D85543" w:rsidRDefault="00D85543" w:rsidP="00D85543">
      <w:pPr>
        <w:numPr>
          <w:ilvl w:val="1"/>
          <w:numId w:val="4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5 instrukcji gotowych robotów z przykładowymi programami </w:t>
      </w:r>
    </w:p>
    <w:p w14:paraId="7D1A7189" w14:textId="77777777" w:rsidR="00D85543" w:rsidRPr="00D85543" w:rsidRDefault="00D85543" w:rsidP="00D85543">
      <w:pPr>
        <w:numPr>
          <w:ilvl w:val="1"/>
          <w:numId w:val="4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15 otwartych projektów </w:t>
      </w:r>
      <w:proofErr w:type="spellStart"/>
      <w:r w:rsidRPr="00D85543">
        <w:rPr>
          <w:i/>
          <w:iCs/>
        </w:rPr>
        <w:t>konstrukcyjno</w:t>
      </w:r>
      <w:proofErr w:type="spellEnd"/>
      <w:r w:rsidRPr="00D85543">
        <w:rPr>
          <w:i/>
          <w:iCs/>
        </w:rPr>
        <w:t xml:space="preserve"> – programistycznych z przykładowymi rozwiązaniami. </w:t>
      </w:r>
    </w:p>
    <w:p w14:paraId="7A828A8E" w14:textId="77777777" w:rsidR="00D85543" w:rsidRPr="00D85543" w:rsidRDefault="00D85543" w:rsidP="00D85543">
      <w:pPr>
        <w:numPr>
          <w:ilvl w:val="1"/>
          <w:numId w:val="4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 xml:space="preserve">elektroniczna wersja podręcznika metodycznego dla nauczycieli w języku polskim – nauka podstaw programowania graficznego </w:t>
      </w:r>
    </w:p>
    <w:p w14:paraId="7D0A581A" w14:textId="7CEB6CD9" w:rsidR="00D85543" w:rsidRDefault="00D85543" w:rsidP="00D85543">
      <w:pPr>
        <w:numPr>
          <w:ilvl w:val="1"/>
          <w:numId w:val="4"/>
        </w:numPr>
        <w:spacing w:line="240" w:lineRule="auto"/>
        <w:jc w:val="both"/>
        <w:rPr>
          <w:i/>
          <w:iCs/>
        </w:rPr>
      </w:pPr>
      <w:r w:rsidRPr="00D85543">
        <w:rPr>
          <w:i/>
          <w:iCs/>
        </w:rPr>
        <w:t>elektroniczna wersja podręcznika metodycznego dla nauczycieli w języku polskim – nauka podstaw programowania tekstowego</w:t>
      </w:r>
      <w:r>
        <w:rPr>
          <w:i/>
          <w:iCs/>
        </w:rPr>
        <w:t>”</w:t>
      </w:r>
    </w:p>
    <w:p w14:paraId="6EBBBC29" w14:textId="7CE49824" w:rsidR="00D85543" w:rsidRDefault="00D85543" w:rsidP="00D85543">
      <w:pPr>
        <w:spacing w:line="240" w:lineRule="auto"/>
        <w:jc w:val="both"/>
        <w:rPr>
          <w:i/>
          <w:iCs/>
        </w:rPr>
      </w:pPr>
    </w:p>
    <w:p w14:paraId="68AD87D9" w14:textId="533FC19D" w:rsidR="00D85543" w:rsidRPr="00D85543" w:rsidRDefault="00D85543" w:rsidP="00D85543">
      <w:pPr>
        <w:spacing w:line="240" w:lineRule="auto"/>
        <w:jc w:val="both"/>
        <w:rPr>
          <w:b/>
          <w:bCs/>
          <w:sz w:val="28"/>
          <w:szCs w:val="28"/>
        </w:rPr>
      </w:pPr>
      <w:r w:rsidRPr="00D85543">
        <w:rPr>
          <w:b/>
          <w:bCs/>
          <w:sz w:val="28"/>
          <w:szCs w:val="28"/>
        </w:rPr>
        <w:t>Wyjaśnienia:</w:t>
      </w:r>
    </w:p>
    <w:p w14:paraId="107EE39A" w14:textId="3083BF1A" w:rsidR="00D85543" w:rsidRPr="00D85543" w:rsidRDefault="00D85543" w:rsidP="00D85543">
      <w:pPr>
        <w:spacing w:line="240" w:lineRule="auto"/>
        <w:jc w:val="both"/>
      </w:pPr>
      <w:r>
        <w:t xml:space="preserve">W związku z pytaniami, Zamawiający w treści załącznika nr 3 do zapytania ofertowego, </w:t>
      </w:r>
      <w:r w:rsidRPr="00D85543">
        <w:t>dokonał następującej zmiany:</w:t>
      </w:r>
    </w:p>
    <w:p w14:paraId="6EEE367A" w14:textId="664F9AED" w:rsidR="00D85543" w:rsidRDefault="00D85543" w:rsidP="00D85543">
      <w:pPr>
        <w:spacing w:line="240" w:lineRule="auto"/>
        <w:jc w:val="both"/>
        <w:rPr>
          <w:b/>
          <w:bCs/>
        </w:rPr>
      </w:pPr>
      <w:r w:rsidRPr="00D85543">
        <w:t>z wiersza „</w:t>
      </w:r>
      <w:r w:rsidRPr="00D85543">
        <w:rPr>
          <w:b/>
          <w:bCs/>
        </w:rPr>
        <w:t>1</w:t>
      </w:r>
      <w:r w:rsidRPr="00D85543">
        <w:t xml:space="preserve"> </w:t>
      </w:r>
      <w:r w:rsidRPr="00D85543">
        <w:rPr>
          <w:b/>
          <w:bCs/>
        </w:rPr>
        <w:t xml:space="preserve">Klocki edukacyjne dla klas 0-4 wraz z częściami zapasowymi” </w:t>
      </w:r>
      <w:r w:rsidRPr="00D85543">
        <w:t>usunął punkt h) zasilacz 10 V o parametrach (…), punkt został przeniesiony do wiersza „</w:t>
      </w:r>
      <w:r w:rsidRPr="00D85543">
        <w:rPr>
          <w:b/>
          <w:bCs/>
        </w:rPr>
        <w:t xml:space="preserve">2 Zestawów edukacyjnych klocków dla klas 4-8 + części zapasowe klocki i kable)” </w:t>
      </w:r>
      <w:r w:rsidRPr="00D85543">
        <w:t>opis</w:t>
      </w:r>
      <w:r w:rsidRPr="00D85543">
        <w:rPr>
          <w:b/>
          <w:bCs/>
        </w:rPr>
        <w:t xml:space="preserve"> punktu „h) 1 x dedykowany akumulator (…)”</w:t>
      </w:r>
    </w:p>
    <w:p w14:paraId="16F75123" w14:textId="1FBBEAB6" w:rsidR="00D85543" w:rsidRPr="00D85543" w:rsidRDefault="00D85543" w:rsidP="00D85543">
      <w:pPr>
        <w:spacing w:line="240" w:lineRule="auto"/>
        <w:jc w:val="both"/>
      </w:pPr>
      <w:r w:rsidRPr="00D85543">
        <w:t xml:space="preserve">Ponadto, </w:t>
      </w:r>
      <w:r>
        <w:t xml:space="preserve">Zamawiający </w:t>
      </w:r>
      <w:r w:rsidRPr="00D85543">
        <w:t>udziela następujących wyjaśnień:</w:t>
      </w:r>
    </w:p>
    <w:p w14:paraId="520C80B0" w14:textId="4303D4E7" w:rsidR="00D85543" w:rsidRPr="00D85543" w:rsidRDefault="00D85543" w:rsidP="00D85543">
      <w:pPr>
        <w:spacing w:line="240" w:lineRule="auto"/>
        <w:jc w:val="both"/>
      </w:pPr>
      <w:r>
        <w:t xml:space="preserve">Ad. </w:t>
      </w:r>
      <w:r w:rsidRPr="00D85543">
        <w:t>1</w:t>
      </w:r>
      <w:r>
        <w:t xml:space="preserve">. </w:t>
      </w:r>
      <w:r w:rsidRPr="00D85543">
        <w:t xml:space="preserve">Akumulator z wiersza nr. </w:t>
      </w:r>
      <w:r w:rsidRPr="00D85543">
        <w:rPr>
          <w:b/>
          <w:bCs/>
        </w:rPr>
        <w:t>1 Klocki edukacyjne dla klas 0-4 wraz z częściami zapasowymi</w:t>
      </w:r>
      <w:r w:rsidRPr="00D85543">
        <w:t xml:space="preserve"> został przeniesiony do wiersza numer 2 </w:t>
      </w:r>
      <w:r w:rsidRPr="00D85543">
        <w:rPr>
          <w:b/>
          <w:bCs/>
        </w:rPr>
        <w:t>Zestawów edukacyjnych klocków dla klas 4-8 + części zapasowe klocki i kable)</w:t>
      </w:r>
    </w:p>
    <w:p w14:paraId="44B1B295" w14:textId="0F5D49CD" w:rsidR="00D85543" w:rsidRPr="00D85543" w:rsidRDefault="00D85543" w:rsidP="00D85543">
      <w:pPr>
        <w:spacing w:line="240" w:lineRule="auto"/>
        <w:jc w:val="both"/>
      </w:pPr>
      <w:r>
        <w:lastRenderedPageBreak/>
        <w:t xml:space="preserve">Ad. </w:t>
      </w:r>
      <w:r w:rsidRPr="00D85543">
        <w:t>2</w:t>
      </w:r>
      <w:r>
        <w:t xml:space="preserve">. </w:t>
      </w:r>
      <w:r w:rsidRPr="00D85543">
        <w:t>Tak oczekujemy dostawy zasilacza zgodnego z zapisami podanym w Opisie Przedmiotu Zamówienia.</w:t>
      </w:r>
    </w:p>
    <w:p w14:paraId="701CE561" w14:textId="3A0B048D" w:rsidR="00D85543" w:rsidRPr="00D85543" w:rsidRDefault="00D85543" w:rsidP="00D85543">
      <w:pPr>
        <w:spacing w:line="240" w:lineRule="auto"/>
        <w:jc w:val="both"/>
      </w:pPr>
      <w:r>
        <w:t xml:space="preserve">Ad. </w:t>
      </w:r>
      <w:r w:rsidRPr="00D85543">
        <w:t>3</w:t>
      </w:r>
      <w:r>
        <w:t xml:space="preserve">. </w:t>
      </w:r>
      <w:r w:rsidRPr="00D85543">
        <w:t>Zamawiający wymaga, aby zestawy posiadały niezbędne instrukcje i materiały dotyczące użytkowania w języku polskim, które umożliwią pracę na zamawianych zestawach.</w:t>
      </w:r>
    </w:p>
    <w:p w14:paraId="1F989F9E" w14:textId="5E8D5F01" w:rsidR="00D85543" w:rsidRDefault="00D85543" w:rsidP="00D85543">
      <w:pPr>
        <w:spacing w:line="240" w:lineRule="auto"/>
        <w:jc w:val="both"/>
      </w:pPr>
      <w:r>
        <w:t>Ad. 4</w:t>
      </w:r>
      <w:r w:rsidR="00C52FB9">
        <w:t xml:space="preserve">. </w:t>
      </w:r>
      <w:r w:rsidRPr="00D85543">
        <w:t>Zamawiający wymaga, aby zestawy posiadały niezbędne instrukcje i materiały dotyczące użytkowania w języku polskim, które umożliwią pracę na zamawianych zestawach.</w:t>
      </w:r>
    </w:p>
    <w:p w14:paraId="7082939C" w14:textId="70AA3903" w:rsidR="00DC6E70" w:rsidRDefault="00DC6E70" w:rsidP="00D85543">
      <w:pPr>
        <w:spacing w:line="240" w:lineRule="auto"/>
        <w:jc w:val="both"/>
      </w:pPr>
    </w:p>
    <w:p w14:paraId="4D5A1290" w14:textId="1386FC80" w:rsidR="00DC6E70" w:rsidRDefault="00DC6E70" w:rsidP="00D85543">
      <w:pPr>
        <w:spacing w:line="240" w:lineRule="auto"/>
        <w:jc w:val="both"/>
      </w:pPr>
    </w:p>
    <w:p w14:paraId="3C917A57" w14:textId="340F2C28" w:rsidR="00DC6E70" w:rsidRDefault="00DC6E70" w:rsidP="00D85543">
      <w:pPr>
        <w:spacing w:line="240" w:lineRule="auto"/>
        <w:jc w:val="both"/>
      </w:pPr>
    </w:p>
    <w:p w14:paraId="451DB81F" w14:textId="0A4C0EDE" w:rsidR="00DC6E70" w:rsidRDefault="00DC6E70" w:rsidP="00DC6E70">
      <w:pPr>
        <w:spacing w:line="240" w:lineRule="auto"/>
        <w:jc w:val="right"/>
      </w:pPr>
      <w:r>
        <w:t>…………………………………………………………..</w:t>
      </w:r>
    </w:p>
    <w:p w14:paraId="45338AD5" w14:textId="38AB7E83" w:rsidR="00DC6E70" w:rsidRDefault="00DC6E70">
      <w:r>
        <w:br w:type="page"/>
      </w:r>
    </w:p>
    <w:p w14:paraId="20A1889D" w14:textId="55B9C471" w:rsidR="00DC6E70" w:rsidRPr="0007565E" w:rsidRDefault="0030503B" w:rsidP="00DC6E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  </w:t>
      </w:r>
      <w:r w:rsidR="00DC6E70" w:rsidRPr="0007565E">
        <w:rPr>
          <w:rFonts w:ascii="Arial" w:eastAsia="Arial" w:hAnsi="Arial" w:cs="Arial"/>
          <w:b/>
          <w:bCs/>
          <w:color w:val="000000"/>
        </w:rPr>
        <w:t>Załącznik nr 3 do zapytania ofertowego – wersja aktualna</w:t>
      </w:r>
    </w:p>
    <w:tbl>
      <w:tblPr>
        <w:tblW w:w="9640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783"/>
        <w:gridCol w:w="1801"/>
        <w:gridCol w:w="1244"/>
        <w:gridCol w:w="5812"/>
      </w:tblGrid>
      <w:tr w:rsidR="00DC6E70" w14:paraId="6C28A551" w14:textId="77777777" w:rsidTr="0030503B">
        <w:trPr>
          <w:trHeight w:val="28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bottom"/>
          </w:tcPr>
          <w:p w14:paraId="7002A535" w14:textId="77777777" w:rsidR="00DC6E70" w:rsidRDefault="00DC6E70" w:rsidP="00B47857">
            <w:pPr>
              <w:spacing w:after="0" w:line="240" w:lineRule="auto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088C89B" w14:textId="77777777" w:rsidR="00DC6E70" w:rsidRDefault="00DC6E70" w:rsidP="00B4785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Nazwa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A84C0F2" w14:textId="77777777" w:rsidR="00DC6E70" w:rsidRDefault="00DC6E70" w:rsidP="00B4785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Liczba</w:t>
            </w:r>
          </w:p>
          <w:p w14:paraId="21EAC734" w14:textId="77777777" w:rsidR="00DC6E70" w:rsidRDefault="00DC6E70" w:rsidP="00B4785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/jednostka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bottom"/>
          </w:tcPr>
          <w:p w14:paraId="46E8CDB6" w14:textId="77777777" w:rsidR="00DC6E70" w:rsidRDefault="00DC6E70" w:rsidP="00B4785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Opis szczegółowy</w:t>
            </w:r>
          </w:p>
        </w:tc>
      </w:tr>
      <w:tr w:rsidR="00DC6E70" w14:paraId="2A852963" w14:textId="77777777" w:rsidTr="0030503B">
        <w:trPr>
          <w:trHeight w:val="685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0B56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C646" w14:textId="77777777" w:rsidR="00DC6E70" w:rsidRDefault="00DC6E70" w:rsidP="00B4785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Klocki edukacyjne dla klas 0-4 wraz z częściami zapasowymi,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31C9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24</w:t>
            </w:r>
          </w:p>
          <w:p w14:paraId="0817DB5E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zestawy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557B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Zestaw klocków  pozwalać na zastosowanie w przedszkolu lub na zajęciach dodatkowych polegających na budowaniu, programowaniu i testowaniu rozwiązań opartych na technologii i robotyce: Zestaw zawiera min.: 281 elementów w tym: </w:t>
            </w:r>
            <w:r>
              <w:br/>
              <w:t xml:space="preserve">a. </w:t>
            </w:r>
            <w:proofErr w:type="spellStart"/>
            <w:r>
              <w:t>Smarthub</w:t>
            </w:r>
            <w:proofErr w:type="spellEnd"/>
            <w:r>
              <w:t xml:space="preserve"> wyposażony w 2 porty do podłączenia silników lub czujników, komunikację w technologii Bluetooth: 4.0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>;</w:t>
            </w:r>
            <w:r>
              <w:br/>
              <w:t>b. silnik;</w:t>
            </w:r>
            <w:r>
              <w:br/>
              <w:t>c. czujnik ruchu;</w:t>
            </w:r>
          </w:p>
          <w:p w14:paraId="49A7093A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rozpoznawanie zdarzeń zbliżanie i oddalanie; </w:t>
            </w:r>
            <w:r>
              <w:br/>
              <w:t>d. czujnik wychylenia:</w:t>
            </w:r>
            <w:r>
              <w:br/>
              <w:t>- praca w 2 osiach: lewo-prawo, góra-dół;</w:t>
            </w:r>
          </w:p>
          <w:p w14:paraId="2819E318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wykrywanie stanu neutralnego;</w:t>
            </w:r>
          </w:p>
          <w:p w14:paraId="0429CE37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wykrywanie stanu „potrząśnięcia”;</w:t>
            </w:r>
            <w:r>
              <w:br/>
              <w:t>e. tacka z przegródkami do przechowywania elementów</w:t>
            </w:r>
            <w:r>
              <w:br/>
              <w:t>f. opakowanie (pudełko) wielokrotnego użytku z trwałego plastiku.</w:t>
            </w:r>
            <w:r>
              <w:br/>
              <w:t>g. Zestaw zapasowych części konstrukcyjnych</w:t>
            </w:r>
            <w:r>
              <w:br/>
              <w:t xml:space="preserve">- liczba części w zestawie: min. 109; </w:t>
            </w:r>
          </w:p>
          <w:p w14:paraId="52D8B3D3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system łączenia elementów nie wymaga użycia narzędzi.</w:t>
            </w:r>
          </w:p>
          <w:p w14:paraId="5E77870F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br/>
              <w:t>Zamawiający wymaga, aby dostarczony przedmiot zamówienia posiadał niezbędne instrukcje i materiały dotyczące użytkowania w języku polskim.  Gwarancja producenta powyżej 24 miesięcy w zlokalizowanym w serwisie w Polsce.</w:t>
            </w:r>
          </w:p>
        </w:tc>
      </w:tr>
      <w:tr w:rsidR="00DC6E70" w14:paraId="117799FD" w14:textId="77777777" w:rsidTr="0030503B">
        <w:trPr>
          <w:trHeight w:val="1126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73C2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CD8A" w14:textId="77777777" w:rsidR="00DC6E70" w:rsidRDefault="00DC6E70" w:rsidP="00B4785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Zestawów edukacyjnych klocków dla klas 4-8 + części zapasowe klocki i kable)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0ED5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14:paraId="4999EA34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zestawy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AB3A" w14:textId="77777777" w:rsidR="00DC6E70" w:rsidRDefault="00DC6E70" w:rsidP="00B47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Zestaw klocków pozwala na zastosowanie w szkole lub na zajęciach pozalekcyjnych polegających na budowaniu, programowaniu i testowaniu rozwiązań opartych na technologii i robotyce. Zestaw zawiera min.: 541 elementów w tym: </w:t>
            </w:r>
            <w:r>
              <w:rPr>
                <w:color w:val="000000"/>
              </w:rPr>
              <w:br/>
              <w:t xml:space="preserve">a) 1 x mini komputer pozwalający na programowanie i sterowanie robotem, zbieranie danych z czujników, posiadający narzędzia do aktywizacji i wizualizacji danych pomiarowych, posiadający min. następujące parametry i funkcjonalności: podświetlany trzema kolorami 6-przyciskowy interfejs użytkownika, monochromatyczny wyświetlacz (178 x 128 </w:t>
            </w:r>
            <w:proofErr w:type="spellStart"/>
            <w:r>
              <w:rPr>
                <w:color w:val="000000"/>
              </w:rPr>
              <w:t>px</w:t>
            </w:r>
            <w:proofErr w:type="spellEnd"/>
            <w:r>
              <w:rPr>
                <w:color w:val="000000"/>
              </w:rPr>
              <w:t xml:space="preserve">), wbudowany głośnik, procesor ARM 9, 300 MHz, system operacyjny: Linux, 16 MB pamięci Flash i 64 MB pamięci RAM, czytnik kart mini-SD (do 32 GB pojemności), komunikacja z komputerem za pomocą USB i Bluetooth, opcjonalnie poprzez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, host USB 2.0 - wsparcie dla kaskadowego łączenia kostek, możliwość podłączenia karty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lub klasycznej pamięci USB, 4 gniazda na urządzenia wejściowe (czujniki) z możliwością odczytu do 1000 próbek na sekundę, 4 gniazda do podłączenia silników i innych urządzeń wyjściowych.</w:t>
            </w:r>
          </w:p>
          <w:p w14:paraId="04479DDA" w14:textId="77777777" w:rsidR="00DC6E70" w:rsidRDefault="00DC6E70" w:rsidP="00B47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b) 2 x duże interaktywne serwomotory z wbudowanymi czujnikami obrotu.</w:t>
            </w:r>
            <w:r>
              <w:rPr>
                <w:color w:val="000000"/>
              </w:rPr>
              <w:br/>
              <w:t>c) 1 x średni interaktywny serwomotor z wbudowanymi czujnikami obrotu.</w:t>
            </w:r>
            <w:r>
              <w:rPr>
                <w:color w:val="000000"/>
              </w:rPr>
              <w:br/>
              <w:t>d) 1 x ultradźwiękowy czujnik odległości.</w:t>
            </w:r>
          </w:p>
          <w:p w14:paraId="4A7F5623" w14:textId="77777777" w:rsidR="00DC6E70" w:rsidRDefault="00DC6E70" w:rsidP="00B4785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- zasięg do 250 cm;</w:t>
            </w:r>
          </w:p>
          <w:p w14:paraId="1218616C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dokładność pomiaru do +/- 1 cm;</w:t>
            </w:r>
          </w:p>
          <w:p w14:paraId="4C5E2481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mechanizm automatycznego wykrywania przez sterownik robota;</w:t>
            </w:r>
          </w:p>
          <w:p w14:paraId="52AB5283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tryby pracy (pomiar, wykrywanie innych czujników);</w:t>
            </w:r>
            <w:r>
              <w:rPr>
                <w:color w:val="000000"/>
              </w:rPr>
              <w:br/>
              <w:t>e) 1 x czujnik światła/koloru</w:t>
            </w:r>
            <w:r>
              <w:rPr>
                <w:color w:val="000000"/>
              </w:rPr>
              <w:br/>
              <w:t>f) 1 x żyroskop z możliwością kumulacji kąta obrotu,</w:t>
            </w:r>
            <w:r>
              <w:rPr>
                <w:color w:val="000000"/>
              </w:rPr>
              <w:br/>
              <w:t>g) 2 x czujnik dotyku,</w:t>
            </w:r>
            <w:r>
              <w:rPr>
                <w:color w:val="000000"/>
              </w:rPr>
              <w:br/>
              <w:t xml:space="preserve">h) 1 x dedykowany akumulator </w:t>
            </w:r>
            <w:r>
              <w:t>10 V o parametrach:</w:t>
            </w:r>
          </w:p>
          <w:p w14:paraId="118949C7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</w:t>
            </w:r>
            <w:r>
              <w:rPr>
                <w:rFonts w:eastAsia="Times New Roman"/>
              </w:rPr>
              <w:t xml:space="preserve"> spełniający normy UE w tym w szczególności  zapisy normy EN/IEC 61558-2-7 (Wymagania szczegółowe i badania dotyczące transformatorów i zasilaczy do zabawek)</w:t>
            </w:r>
            <w:r>
              <w:rPr>
                <w:rFonts w:eastAsia="Times New Roman"/>
              </w:rPr>
              <w:br/>
              <w:t>-  odporny na stan zwarcia, być urządzeniem o (minimum) II klasie ochronności z izolacją podwójną</w:t>
            </w:r>
            <w:r>
              <w:rPr>
                <w:rFonts w:eastAsia="Times New Roman"/>
              </w:rPr>
              <w:br/>
              <w:t>-  umożliwiający skuteczne ładowanie robota w trakcie jego pracy.</w:t>
            </w:r>
            <w:r>
              <w:rPr>
                <w:rFonts w:eastAsia="Times New Roman"/>
              </w:rPr>
              <w:br/>
              <w:t>- ładowanie akumulatora do poziomu 100% w czasie nie przekraczającym trzech godzin przy ładowaniu całkowicie wyczerpanego akumulatora w wyłączonym robocie.</w:t>
            </w:r>
            <w:r>
              <w:rPr>
                <w:rFonts w:eastAsia="Times New Roman"/>
              </w:rPr>
              <w:br/>
              <w:t>-  zapewniający napięcie i prąd wyjścia o parametrach 10V/700mA</w:t>
            </w:r>
            <w:r>
              <w:rPr>
                <w:rFonts w:eastAsia="Times New Roman"/>
              </w:rPr>
              <w:br/>
              <w:t>- posiadający certyfikat zgodności UE - m.in symbol CE</w:t>
            </w:r>
          </w:p>
          <w:p w14:paraId="5AE01721" w14:textId="77777777" w:rsidR="00DC6E70" w:rsidRPr="00D74C78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i) 1 x kulka podporowa, </w:t>
            </w:r>
            <w:r>
              <w:rPr>
                <w:color w:val="000000"/>
              </w:rPr>
              <w:br/>
              <w:t>j) kable połączeniowe,</w:t>
            </w:r>
            <w:r>
              <w:rPr>
                <w:color w:val="000000"/>
              </w:rPr>
              <w:br/>
              <w:t>k) tacka z przegródkami do przechowywania elementów,</w:t>
            </w:r>
            <w:r>
              <w:rPr>
                <w:color w:val="000000"/>
              </w:rPr>
              <w:br/>
              <w:t>l) opakowanie (pudełko) wielokrotnego użytku z trwałego plastiku.</w:t>
            </w:r>
          </w:p>
          <w:p w14:paraId="61E443E6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m) zestaw zapasowych części konstrukcyjnych belki proste:</w:t>
            </w:r>
          </w:p>
          <w:p w14:paraId="0D0DB283" w14:textId="77777777" w:rsidR="00DC6E70" w:rsidRDefault="00DC6E70" w:rsidP="00B47857">
            <w:pPr>
              <w:spacing w:after="0" w:line="240" w:lineRule="auto"/>
              <w:jc w:val="both"/>
            </w:pPr>
            <w:r>
              <w:t xml:space="preserve">- liczba części w zestawie: min. 8; </w:t>
            </w:r>
          </w:p>
          <w:p w14:paraId="61860AE7" w14:textId="77777777" w:rsidR="00DC6E70" w:rsidRDefault="00DC6E70" w:rsidP="00B47857">
            <w:pPr>
              <w:spacing w:after="0" w:line="240" w:lineRule="auto"/>
              <w:jc w:val="both"/>
            </w:pPr>
            <w:r>
              <w:t>- system łączenia elementów nie wymaga użycia narzędzi.</w:t>
            </w:r>
          </w:p>
          <w:p w14:paraId="6E5D2C69" w14:textId="77777777" w:rsidR="00DC6E70" w:rsidRDefault="00DC6E70" w:rsidP="00B47857">
            <w:pPr>
              <w:spacing w:after="0" w:line="240" w:lineRule="auto"/>
              <w:jc w:val="both"/>
            </w:pPr>
            <w:r>
              <w:t>n) zestaw zapasowych części konstrukcyjnych piny i zębatki:</w:t>
            </w:r>
          </w:p>
          <w:p w14:paraId="077DB8F3" w14:textId="77777777" w:rsidR="00DC6E70" w:rsidRDefault="00DC6E70" w:rsidP="00B47857">
            <w:pPr>
              <w:spacing w:after="0" w:line="240" w:lineRule="auto"/>
              <w:jc w:val="both"/>
            </w:pPr>
            <w:r>
              <w:t xml:space="preserve">- liczba części w zestawie: min. 70; </w:t>
            </w:r>
          </w:p>
          <w:p w14:paraId="7D2CFF0A" w14:textId="77777777" w:rsidR="00DC6E70" w:rsidRDefault="00DC6E70" w:rsidP="00B47857">
            <w:pPr>
              <w:spacing w:after="0" w:line="240" w:lineRule="auto"/>
              <w:jc w:val="both"/>
            </w:pPr>
            <w:r>
              <w:t>- system łączenia elementów nie wymaga użycia narzędzi.</w:t>
            </w:r>
          </w:p>
          <w:p w14:paraId="42412EC0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o) zestaw zapasowych części konstrukcyjnych belki łamane:</w:t>
            </w:r>
          </w:p>
          <w:p w14:paraId="59AB4900" w14:textId="77777777" w:rsidR="00DC6E70" w:rsidRDefault="00DC6E70" w:rsidP="00B47857">
            <w:pPr>
              <w:spacing w:after="0" w:line="240" w:lineRule="auto"/>
              <w:jc w:val="both"/>
            </w:pPr>
            <w:r>
              <w:t xml:space="preserve">- liczba części w zestawie: min. 30; </w:t>
            </w:r>
          </w:p>
          <w:p w14:paraId="1B1C6942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- system łączenia elementów nie wymaga użycia narzędzi.</w:t>
            </w:r>
            <w:r>
              <w:rPr>
                <w:color w:val="000000"/>
              </w:rPr>
              <w:br/>
            </w:r>
            <w:r>
              <w:t>p</w:t>
            </w:r>
            <w:r>
              <w:rPr>
                <w:color w:val="000000"/>
              </w:rPr>
              <w:t>) zestaw zapasowych kabli połączeniowych:</w:t>
            </w:r>
          </w:p>
          <w:p w14:paraId="2BFEBDCD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- liczba części w zestawie: min. 7 (4 x 25 cm. 2 x 35 cm. 1 x 50 cm.);</w:t>
            </w:r>
          </w:p>
          <w:p w14:paraId="66C43D7C" w14:textId="77777777" w:rsidR="00DC6E70" w:rsidRDefault="00DC6E70" w:rsidP="00B4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- system łączenia elementów nie wymaga użycia narzędzi;</w:t>
            </w:r>
            <w:r>
              <w:rPr>
                <w:color w:val="00000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Zamawiający wymaga, aby dostarczony przedmiot zamówienia posiadał niezbędne instrukcje i materiały dotyczące użytkowania w języku polskim.   Gwarancja producenta powyżej 24 miesięcy w zlokalizowanym w serwisie w Polsce.</w:t>
            </w:r>
          </w:p>
        </w:tc>
      </w:tr>
      <w:tr w:rsidR="00DC6E70" w14:paraId="4F1D51E3" w14:textId="77777777" w:rsidTr="0030503B">
        <w:trPr>
          <w:trHeight w:val="14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2D84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FA0B" w14:textId="77777777" w:rsidR="00DC6E70" w:rsidRDefault="00DC6E70" w:rsidP="00B478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warsztatowa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50B6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708B325A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7978A" w14:textId="77777777" w:rsidR="00DC6E70" w:rsidRDefault="00DC6E70" w:rsidP="00B4785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Dwustronna mata edukacyjna, Z jednej strony stupolowa maty kratownica. Czerwone linie dzielą ją na symetryczne części. Osie oznaczone są za pomocą cyfr i liter. Druga strona składa się z 81 kolorowych kół, pogrupowanych kolorystycznie po 9 z każdej barwy. W zestawie: komplet 200 kubeczków, komplet 175 dwustronnych krążków matematycznych oraz 2 książki związane z tematyką prowadzenia zajęć edukacyjnych z wykorzystaniem maty edukacyjnej. Zamawiający wymaga, aby dostarczony przedmiot zamówienia posiadał niezbędne instrukcje i materiały dotyczące użytkowania w języku polskim.  Gwarancja producenta powyżej 24 miesięcy w zlokalizowanym w serwisie w Polsce.</w:t>
            </w:r>
          </w:p>
        </w:tc>
      </w:tr>
      <w:tr w:rsidR="00DC6E70" w14:paraId="6C6E205D" w14:textId="77777777" w:rsidTr="0030503B">
        <w:trPr>
          <w:trHeight w:val="3276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599E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C84F" w14:textId="77777777" w:rsidR="00DC6E70" w:rsidRDefault="00DC6E70" w:rsidP="00B4785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Programowalnych robotów + drewniane puzzle w zestawie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443C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6847ADA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zestawy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9DADB" w14:textId="77777777" w:rsidR="00DC6E70" w:rsidRDefault="00DC6E70" w:rsidP="00B47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Robot posiada możliwość pracy zarówno offline oraz on-line. Robot współpracuje z puzzlami edukacyjnymi, puzzle posiadają różne funkcje (linie proste, zakręty, zawracanie, pauzy, itp.) co pozwala na tworzenie skomplikowanych tras i pętli. Komunikacja z Bluetooth 4.0 z zasięgiem do m.in.10 m.</w:t>
            </w:r>
            <w:r>
              <w:rPr>
                <w:color w:val="000000"/>
              </w:rPr>
              <w:br/>
              <w:t>Zestaw zawiera</w:t>
            </w:r>
            <w:r>
              <w:rPr>
                <w:color w:val="000000"/>
              </w:rPr>
              <w:br/>
              <w:t>•  12 x Robot programowalny</w:t>
            </w:r>
            <w:r>
              <w:rPr>
                <w:color w:val="000000"/>
              </w:rPr>
              <w:br/>
              <w:t>•  12 x zestawów puzzli drewnianych</w:t>
            </w:r>
            <w:r>
              <w:rPr>
                <w:color w:val="000000"/>
              </w:rPr>
              <w:br/>
              <w:t>•  12 x kabel USB do ładowania</w:t>
            </w:r>
            <w:r>
              <w:rPr>
                <w:color w:val="000000"/>
              </w:rPr>
              <w:br/>
              <w:t>•  12 x zestawów mazaków</w:t>
            </w:r>
            <w:r>
              <w:rPr>
                <w:color w:val="000000"/>
              </w:rPr>
              <w:br/>
              <w:t xml:space="preserve">•  2 x hub USB - </w:t>
            </w:r>
            <w:r>
              <w:t>zbiorcza ładowarka</w:t>
            </w:r>
            <w:r>
              <w:rPr>
                <w:color w:val="000000"/>
              </w:rPr>
              <w:br/>
              <w:t xml:space="preserve">•  12 x instrukcji </w:t>
            </w:r>
            <w:r>
              <w:rPr>
                <w:color w:val="000000"/>
              </w:rPr>
              <w:br/>
              <w:t xml:space="preserve">•  12 x karta kodów. </w:t>
            </w:r>
          </w:p>
          <w:p w14:paraId="7EFDDF58" w14:textId="77777777" w:rsidR="00DC6E70" w:rsidRDefault="00DC6E70" w:rsidP="00B47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Zamawiający wymaga, aby dostarczony przedmiot zamówienia posiadał niezbędne instrukcje i materiały dotyczące użytkowania w języku polskim. Gwarancja producenta powyżej 24 miesięcy w zlokalizowanym w serwisie w Polsce.</w:t>
            </w:r>
          </w:p>
        </w:tc>
      </w:tr>
      <w:tr w:rsidR="00DC6E70" w14:paraId="50D183FF" w14:textId="77777777" w:rsidTr="0030503B">
        <w:trPr>
          <w:trHeight w:val="1728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711E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63F1" w14:textId="77777777" w:rsidR="00DC6E70" w:rsidRDefault="00DC6E70" w:rsidP="00B4785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Robotów edukacyjnych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D870" w14:textId="77777777" w:rsidR="00DC6E70" w:rsidRDefault="00DC6E70" w:rsidP="00B4785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14:paraId="06F609E5" w14:textId="77777777" w:rsidR="00DC6E70" w:rsidRDefault="00DC6E70" w:rsidP="00B4785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zestawy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65B6D" w14:textId="77777777" w:rsidR="00DC6E70" w:rsidRDefault="00DC6E70" w:rsidP="00B47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Robot edukacyjny wyposażony w 10 czujników, po zaprogramowaniu robot wykrywa przeszkody, reaguje na dźwięk, zmiany oświetlenia i dotyk. Możliwość integracji robota z komputerem, interaktywnym dywanem oraz tabletem. </w:t>
            </w:r>
            <w:r>
              <w:rPr>
                <w:color w:val="000000"/>
              </w:rPr>
              <w:br/>
              <w:t xml:space="preserve">Zestawy zawierają: robota, przewód </w:t>
            </w:r>
            <w:proofErr w:type="spellStart"/>
            <w:r>
              <w:rPr>
                <w:color w:val="000000"/>
              </w:rPr>
              <w:t>microUSB</w:t>
            </w:r>
            <w:proofErr w:type="spellEnd"/>
            <w:r>
              <w:rPr>
                <w:color w:val="000000"/>
              </w:rPr>
              <w:t xml:space="preserve"> do ładowania robota, instrukcję obsługi w języku polskim.</w:t>
            </w:r>
            <w:r>
              <w:rPr>
                <w:color w:val="000000"/>
              </w:rPr>
              <w:br/>
              <w:t>Wymiary robota: Szerokość: 17,2 cm, Długość: 17 cm, Wysokość: 19 cm, Waga robota: 690 g</w:t>
            </w:r>
            <w:r>
              <w:rPr>
                <w:color w:val="000000"/>
              </w:rPr>
              <w:br/>
              <w:t xml:space="preserve">Bateria: Akumulator 2600mAh (9,62 </w:t>
            </w:r>
            <w:proofErr w:type="spellStart"/>
            <w:r>
              <w:rPr>
                <w:color w:val="000000"/>
              </w:rPr>
              <w:t>Wh</w:t>
            </w:r>
            <w:proofErr w:type="spellEnd"/>
            <w:r>
              <w:rPr>
                <w:color w:val="000000"/>
              </w:rPr>
              <w:t xml:space="preserve">), łączność: Bluetooth 4.0, </w:t>
            </w:r>
          </w:p>
          <w:p w14:paraId="4B4E3824" w14:textId="77777777" w:rsidR="00DC6E70" w:rsidRDefault="00DC6E70" w:rsidP="00B4785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Robot musi posiadać </w:t>
            </w:r>
            <w:r>
              <w:rPr>
                <w:rFonts w:eastAsia="Times New Roman"/>
                <w:b/>
                <w:bCs/>
              </w:rPr>
              <w:t>dostęp do dedykowanej aplikacji edukacyjnej</w:t>
            </w:r>
            <w:r>
              <w:rPr>
                <w:rFonts w:eastAsia="Times New Roman"/>
              </w:rPr>
              <w:t xml:space="preserve"> która pozwala na prowadzenie zajęć w oparciu o scenariusze zajęć.</w:t>
            </w:r>
          </w:p>
          <w:p w14:paraId="12CCAB3A" w14:textId="77777777" w:rsidR="00DC6E70" w:rsidRDefault="00DC6E70" w:rsidP="00B4785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Zamawiający wymaga, aby dostarczony przedmiot zamówienia posiadał niezbędne instrukcje i materiały dotyczące użytkowania w języku polskim. Gwarancja producenta powyżej 24 miesięcy w zlokalizowanym w serwisie w Polsce.</w:t>
            </w:r>
          </w:p>
        </w:tc>
      </w:tr>
      <w:tr w:rsidR="00DC6E70" w14:paraId="71EFF59F" w14:textId="77777777" w:rsidTr="0030503B">
        <w:trPr>
          <w:trHeight w:val="1728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A2C2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AD23" w14:textId="77777777" w:rsidR="00DC6E70" w:rsidRDefault="00DC6E70" w:rsidP="00B4785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Ładowarka AA/AAA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0E8E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14:paraId="6693145B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0DECC" w14:textId="77777777" w:rsidR="00DC6E70" w:rsidRDefault="00DC6E70" w:rsidP="00B47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Ładowarka mikroprocesorowa o następujących parametrach:</w:t>
            </w:r>
            <w:r>
              <w:rPr>
                <w:color w:val="000000"/>
              </w:rPr>
              <w:br/>
              <w:t>a. 4 w pełni niezależne kanały ładowania, umożliwiające ładowanie od 1 do 4 ogniw Ni-MH o dowolnej pojemności (R03 AAA / R6 AA), w dowolnej konfiguracji;</w:t>
            </w:r>
            <w:r>
              <w:rPr>
                <w:color w:val="000000"/>
              </w:rPr>
              <w:br/>
              <w:t xml:space="preserve">b. szybkie (~ 1 - 5h) ładowanie i dokładne, automatyczne określenie pełnego naładowania metodą </w:t>
            </w:r>
            <w:proofErr w:type="spellStart"/>
            <w:r>
              <w:rPr>
                <w:color w:val="000000"/>
              </w:rPr>
              <w:t>dV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c. czytelny wyświetlacz LCD;</w:t>
            </w:r>
            <w:r>
              <w:rPr>
                <w:color w:val="000000"/>
              </w:rPr>
              <w:br/>
              <w:t>d. automatyczne wyłączenie ładowania. Zamawiający wymaga, aby dostarczony przedmiot zamówienia posiadał niezbędne instrukcje i materiały dotyczące użytkowania w języku polskim. Gwarancja producenta powyżej 24 miesięcy w zlokalizowanym w serwisie w Polsce.</w:t>
            </w:r>
          </w:p>
        </w:tc>
      </w:tr>
      <w:tr w:rsidR="00DC6E70" w14:paraId="7BC560AE" w14:textId="77777777" w:rsidTr="0030503B">
        <w:trPr>
          <w:trHeight w:val="259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D9D6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B0FF" w14:textId="77777777" w:rsidR="00DC6E70" w:rsidRDefault="00DC6E70" w:rsidP="00B4785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Akumulatorków AA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00B3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14:paraId="72EDB99A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t>kompletów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63C69" w14:textId="77777777" w:rsidR="00DC6E70" w:rsidRDefault="00DC6E70" w:rsidP="00B47857">
            <w:pPr>
              <w:spacing w:after="0" w:line="240" w:lineRule="auto"/>
            </w:pPr>
            <w:r>
              <w:t>1) 24 komplety: komplet zawiera 2 sztuki akumulatorów o następujących parametrach:</w:t>
            </w:r>
            <w:r>
              <w:br/>
              <w:t>a. Akumulator niklowo-wodorkowy AA;</w:t>
            </w:r>
          </w:p>
          <w:p w14:paraId="15785E8A" w14:textId="77777777" w:rsidR="00DC6E70" w:rsidRDefault="00DC6E70" w:rsidP="00B47857">
            <w:pPr>
              <w:spacing w:after="0" w:line="240" w:lineRule="auto"/>
            </w:pPr>
            <w:r>
              <w:t>b. min.2100 cykli ładowania;</w:t>
            </w:r>
          </w:p>
          <w:p w14:paraId="45CF982B" w14:textId="77777777" w:rsidR="00DC6E70" w:rsidRDefault="00DC6E70" w:rsidP="00B47857">
            <w:pPr>
              <w:spacing w:after="0" w:line="240" w:lineRule="auto"/>
            </w:pPr>
            <w:r>
              <w:t xml:space="preserve">c. pojemność typowa: min.2100 </w:t>
            </w:r>
            <w:proofErr w:type="spellStart"/>
            <w:r>
              <w:t>mAh</w:t>
            </w:r>
            <w:proofErr w:type="spellEnd"/>
            <w:r>
              <w:t>;</w:t>
            </w:r>
          </w:p>
          <w:p w14:paraId="480D80C3" w14:textId="77777777" w:rsidR="00DC6E70" w:rsidRDefault="00DC6E70" w:rsidP="00B47857">
            <w:pPr>
              <w:spacing w:after="0" w:line="240" w:lineRule="auto"/>
            </w:pPr>
            <w:r>
              <w:t xml:space="preserve">d. pojemność minimalna: min.1900 </w:t>
            </w:r>
            <w:proofErr w:type="spellStart"/>
            <w:r>
              <w:t>mAh</w:t>
            </w:r>
            <w:proofErr w:type="spellEnd"/>
            <w:r>
              <w:t>;</w:t>
            </w:r>
          </w:p>
          <w:p w14:paraId="49119C32" w14:textId="77777777" w:rsidR="00DC6E70" w:rsidRDefault="00DC6E70" w:rsidP="00B47857">
            <w:pPr>
              <w:spacing w:after="0" w:line="240" w:lineRule="auto"/>
            </w:pPr>
            <w:r>
              <w:t>e. napięcie [V]: 1.2;</w:t>
            </w:r>
          </w:p>
          <w:p w14:paraId="43A1FE75" w14:textId="77777777" w:rsidR="00DC6E70" w:rsidRDefault="00DC6E70" w:rsidP="00B47857">
            <w:pPr>
              <w:spacing w:after="0" w:line="240" w:lineRule="auto"/>
            </w:pPr>
            <w:r>
              <w:t>f. średnica [mm]: 14;</w:t>
            </w:r>
          </w:p>
          <w:p w14:paraId="38ABB59B" w14:textId="77777777" w:rsidR="00DC6E70" w:rsidRDefault="00DC6E70" w:rsidP="00B47857">
            <w:pPr>
              <w:spacing w:after="0" w:line="240" w:lineRule="auto"/>
            </w:pPr>
            <w:r>
              <w:t>g. wysokość [mm]: 50;</w:t>
            </w:r>
          </w:p>
          <w:p w14:paraId="2E62D2C0" w14:textId="77777777" w:rsidR="00DC6E70" w:rsidRDefault="00DC6E70" w:rsidP="00B47857">
            <w:pPr>
              <w:spacing w:after="0" w:line="240" w:lineRule="auto"/>
            </w:pPr>
          </w:p>
          <w:p w14:paraId="203BE89E" w14:textId="77777777" w:rsidR="00DC6E70" w:rsidRDefault="00DC6E70" w:rsidP="00B47857">
            <w:pPr>
              <w:spacing w:after="0" w:line="240" w:lineRule="auto"/>
            </w:pPr>
            <w:r>
              <w:t>2) 24 komplety: komplet zawiera 6 sztuk akumulatorów o następujących parametrach:</w:t>
            </w:r>
            <w:r>
              <w:br/>
              <w:t>a. Akumulator niklowo-wodorkowy AA;</w:t>
            </w:r>
          </w:p>
          <w:p w14:paraId="3557B936" w14:textId="77777777" w:rsidR="00DC6E70" w:rsidRDefault="00DC6E70" w:rsidP="00B47857">
            <w:pPr>
              <w:spacing w:after="0" w:line="240" w:lineRule="auto"/>
            </w:pPr>
            <w:r>
              <w:t>b. do 2100 cykli ładowania;</w:t>
            </w:r>
          </w:p>
          <w:p w14:paraId="01690EDC" w14:textId="77777777" w:rsidR="00DC6E70" w:rsidRDefault="00DC6E70" w:rsidP="00B47857">
            <w:pPr>
              <w:spacing w:after="0" w:line="240" w:lineRule="auto"/>
            </w:pPr>
            <w:r>
              <w:t xml:space="preserve">c. pojemność typowa: min.2100 </w:t>
            </w:r>
            <w:proofErr w:type="spellStart"/>
            <w:r>
              <w:t>mAh</w:t>
            </w:r>
            <w:proofErr w:type="spellEnd"/>
            <w:r>
              <w:t>;</w:t>
            </w:r>
          </w:p>
          <w:p w14:paraId="366BB0EA" w14:textId="77777777" w:rsidR="00DC6E70" w:rsidRDefault="00DC6E70" w:rsidP="00B47857">
            <w:pPr>
              <w:spacing w:after="0" w:line="240" w:lineRule="auto"/>
            </w:pPr>
            <w:r>
              <w:t xml:space="preserve">d. pojemność minimalna: min.1900 </w:t>
            </w:r>
            <w:proofErr w:type="spellStart"/>
            <w:r>
              <w:t>mAh</w:t>
            </w:r>
            <w:proofErr w:type="spellEnd"/>
            <w:r>
              <w:t>;</w:t>
            </w:r>
          </w:p>
          <w:p w14:paraId="5C6ED42E" w14:textId="77777777" w:rsidR="00DC6E70" w:rsidRDefault="00DC6E70" w:rsidP="00B47857">
            <w:pPr>
              <w:spacing w:after="0" w:line="240" w:lineRule="auto"/>
            </w:pPr>
            <w:r>
              <w:t>e. napięcie [V]: 1.2;</w:t>
            </w:r>
          </w:p>
          <w:p w14:paraId="22CEBF7B" w14:textId="77777777" w:rsidR="00DC6E70" w:rsidRDefault="00DC6E70" w:rsidP="00B47857">
            <w:pPr>
              <w:spacing w:after="0" w:line="240" w:lineRule="auto"/>
            </w:pPr>
            <w:r>
              <w:t>f. średnica [mm]: 14;</w:t>
            </w:r>
          </w:p>
          <w:p w14:paraId="70949232" w14:textId="77777777" w:rsidR="00DC6E70" w:rsidRDefault="00DC6E70" w:rsidP="00B47857">
            <w:pPr>
              <w:spacing w:after="0" w:line="240" w:lineRule="auto"/>
            </w:pPr>
            <w:r>
              <w:t>g. wysokość [mm]: 50;</w:t>
            </w:r>
          </w:p>
          <w:p w14:paraId="0EB97111" w14:textId="77777777" w:rsidR="00DC6E70" w:rsidRDefault="00DC6E70" w:rsidP="00B47857">
            <w:pPr>
              <w:spacing w:after="0" w:line="240" w:lineRule="auto"/>
            </w:pPr>
          </w:p>
          <w:p w14:paraId="7B33580A" w14:textId="77777777" w:rsidR="00DC6E70" w:rsidRDefault="00DC6E70" w:rsidP="00B47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Zamawiający wymaga, aby dostarczony przedmiot zamówienia posiadał niezbędne instrukcje i materiały dotyczące użytkowania w języku polskim. Gwarancja producenta powyżej 24 miesięcy w zlokalizowanym w serwisie w Polsce.</w:t>
            </w:r>
          </w:p>
        </w:tc>
      </w:tr>
      <w:tr w:rsidR="00DC6E70" w14:paraId="46C21603" w14:textId="77777777" w:rsidTr="0030503B">
        <w:trPr>
          <w:trHeight w:val="576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E686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9180" w14:textId="77777777" w:rsidR="00DC6E70" w:rsidRDefault="00DC6E70" w:rsidP="00B47857">
            <w:pPr>
              <w:spacing w:after="0" w:line="240" w:lineRule="auto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</w:rPr>
              <w:t xml:space="preserve">Adapterów </w:t>
            </w:r>
            <w:proofErr w:type="spellStart"/>
            <w:r>
              <w:rPr>
                <w:b/>
                <w:color w:val="000000"/>
              </w:rPr>
              <w:t>bluetooth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A7C7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14:paraId="0A3D53B0" w14:textId="77777777" w:rsidR="00DC6E70" w:rsidRDefault="00DC6E70" w:rsidP="00B478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sztuk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04AF8" w14:textId="77777777" w:rsidR="00DC6E70" w:rsidRDefault="00DC6E70" w:rsidP="00B47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Transmiter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 xml:space="preserve"> umożliwia zarówno odbiór sygnału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 xml:space="preserve"> jak i jego transmisję. Przełączanie trybu nadajnika (TX) lub odbiornika (RX). </w:t>
            </w:r>
          </w:p>
          <w:p w14:paraId="0509099A" w14:textId="77777777" w:rsidR="00DC6E70" w:rsidRDefault="00DC6E70" w:rsidP="00B478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Zamawiający wymaga, aby dostarczony przedmiot zamówienia posiadał niezbędne instrukcje i materiały dotyczące użytkowania w języku polskim. Gwarancja producenta powyżej 24 miesięcy w zlokalizowanym w serwisie w Polsce.</w:t>
            </w:r>
          </w:p>
        </w:tc>
      </w:tr>
    </w:tbl>
    <w:p w14:paraId="1ED34C5B" w14:textId="77777777" w:rsidR="00DC6E70" w:rsidRDefault="00DC6E70" w:rsidP="00DC6E70"/>
    <w:p w14:paraId="2B24FBAD" w14:textId="77777777" w:rsidR="00DC6E70" w:rsidRPr="008D0DB7" w:rsidRDefault="00DC6E70" w:rsidP="00DC6E70"/>
    <w:p w14:paraId="39B670EB" w14:textId="77777777" w:rsidR="00CF2DC5" w:rsidRPr="00CF2DC5" w:rsidRDefault="00CF2DC5" w:rsidP="00CF2DC5">
      <w:pPr>
        <w:jc w:val="both"/>
      </w:pPr>
    </w:p>
    <w:p w14:paraId="7E4B1B91" w14:textId="77777777" w:rsidR="00CF2DC5" w:rsidRPr="0018310D" w:rsidRDefault="00CF2DC5" w:rsidP="00CF2DC5">
      <w:pPr>
        <w:jc w:val="center"/>
      </w:pPr>
    </w:p>
    <w:sectPr w:rsidR="00CF2DC5" w:rsidRPr="0018310D" w:rsidSect="008D0DB7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23E2" w14:textId="77777777" w:rsidR="00A104E6" w:rsidRDefault="00A104E6" w:rsidP="008D0DB7">
      <w:pPr>
        <w:spacing w:after="0" w:line="240" w:lineRule="auto"/>
      </w:pPr>
      <w:r>
        <w:separator/>
      </w:r>
    </w:p>
  </w:endnote>
  <w:endnote w:type="continuationSeparator" w:id="0">
    <w:p w14:paraId="2DC9F3D2" w14:textId="77777777" w:rsidR="00A104E6" w:rsidRDefault="00A104E6" w:rsidP="008D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4BF3" w14:textId="77777777" w:rsidR="00A104E6" w:rsidRDefault="00A104E6" w:rsidP="008D0DB7">
      <w:pPr>
        <w:spacing w:after="0" w:line="240" w:lineRule="auto"/>
      </w:pPr>
      <w:r>
        <w:separator/>
      </w:r>
    </w:p>
  </w:footnote>
  <w:footnote w:type="continuationSeparator" w:id="0">
    <w:p w14:paraId="17F1F4F7" w14:textId="77777777" w:rsidR="00A104E6" w:rsidRDefault="00A104E6" w:rsidP="008D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90A4" w14:textId="77777777" w:rsidR="008D0DB7" w:rsidRDefault="008D0DB7">
    <w:pPr>
      <w:pStyle w:val="Nagwek"/>
    </w:pPr>
    <w:r>
      <w:rPr>
        <w:noProof/>
        <w:lang w:eastAsia="pl-PL"/>
      </w:rPr>
      <w:drawing>
        <wp:inline distT="0" distB="0" distL="0" distR="0" wp14:anchorId="73648B06" wp14:editId="73365BA3">
          <wp:extent cx="5761355" cy="719455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B8B"/>
    <w:multiLevelType w:val="multilevel"/>
    <w:tmpl w:val="2936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5078A"/>
    <w:multiLevelType w:val="multilevel"/>
    <w:tmpl w:val="E80E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6129B"/>
    <w:multiLevelType w:val="hybridMultilevel"/>
    <w:tmpl w:val="2CF2B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E0BD5"/>
    <w:multiLevelType w:val="multilevel"/>
    <w:tmpl w:val="3F8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80"/>
    <w:rsid w:val="00071A5E"/>
    <w:rsid w:val="0018310D"/>
    <w:rsid w:val="001E6794"/>
    <w:rsid w:val="002F00A6"/>
    <w:rsid w:val="002F17CD"/>
    <w:rsid w:val="0030503B"/>
    <w:rsid w:val="00316A90"/>
    <w:rsid w:val="003F591C"/>
    <w:rsid w:val="00462726"/>
    <w:rsid w:val="004A2AE8"/>
    <w:rsid w:val="00502D35"/>
    <w:rsid w:val="005974FD"/>
    <w:rsid w:val="00674B0B"/>
    <w:rsid w:val="008B11E2"/>
    <w:rsid w:val="008D0DB7"/>
    <w:rsid w:val="009123B5"/>
    <w:rsid w:val="00A104E6"/>
    <w:rsid w:val="00A32968"/>
    <w:rsid w:val="00A70D80"/>
    <w:rsid w:val="00C02FB1"/>
    <w:rsid w:val="00C52FB9"/>
    <w:rsid w:val="00CF2DC5"/>
    <w:rsid w:val="00D74C78"/>
    <w:rsid w:val="00D85543"/>
    <w:rsid w:val="00DC6E70"/>
    <w:rsid w:val="00EB4299"/>
    <w:rsid w:val="00F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29AFC"/>
  <w15:chartTrackingRefBased/>
  <w15:docId w15:val="{04106AE1-4DE8-42B6-A7C2-48B5D93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DB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D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0DB7"/>
  </w:style>
  <w:style w:type="paragraph" w:styleId="Stopka">
    <w:name w:val="footer"/>
    <w:basedOn w:val="Normalny"/>
    <w:link w:val="StopkaZnak"/>
    <w:uiPriority w:val="99"/>
    <w:unhideWhenUsed/>
    <w:rsid w:val="008D0D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0DB7"/>
  </w:style>
  <w:style w:type="paragraph" w:styleId="Akapitzlist">
    <w:name w:val="List Paragraph"/>
    <w:basedOn w:val="Normalny"/>
    <w:uiPriority w:val="34"/>
    <w:qFormat/>
    <w:rsid w:val="00CF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dianad</cp:lastModifiedBy>
  <cp:revision>3</cp:revision>
  <cp:lastPrinted>2021-05-19T08:59:00Z</cp:lastPrinted>
  <dcterms:created xsi:type="dcterms:W3CDTF">2021-05-19T08:58:00Z</dcterms:created>
  <dcterms:modified xsi:type="dcterms:W3CDTF">2021-05-19T09:04:00Z</dcterms:modified>
</cp:coreProperties>
</file>